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8D247" w14:textId="33635398" w:rsidR="00A72261" w:rsidRPr="00A72261" w:rsidRDefault="00A72261" w:rsidP="00A7226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  <w:sz w:val="28"/>
          <w:szCs w:val="28"/>
        </w:rPr>
      </w:pPr>
      <w:r w:rsidRPr="00A72261">
        <w:rPr>
          <w:rFonts w:ascii="Arial" w:hAnsi="Arial" w:cs="Arial"/>
          <w:b/>
          <w:bCs/>
          <w:sz w:val="28"/>
          <w:szCs w:val="28"/>
        </w:rPr>
        <w:t xml:space="preserve">Bio – Martha </w:t>
      </w:r>
      <w:proofErr w:type="spellStart"/>
      <w:r w:rsidRPr="00A72261">
        <w:rPr>
          <w:rFonts w:ascii="Arial" w:hAnsi="Arial" w:cs="Arial"/>
          <w:b/>
          <w:bCs/>
          <w:sz w:val="28"/>
          <w:szCs w:val="28"/>
        </w:rPr>
        <w:t>Namonje</w:t>
      </w:r>
      <w:proofErr w:type="spellEnd"/>
      <w:r w:rsidRPr="00A72261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A72261">
        <w:rPr>
          <w:rFonts w:ascii="Arial" w:hAnsi="Arial" w:cs="Arial"/>
          <w:b/>
          <w:bCs/>
          <w:sz w:val="28"/>
          <w:szCs w:val="28"/>
        </w:rPr>
        <w:t>Sichone</w:t>
      </w:r>
      <w:proofErr w:type="spellEnd"/>
    </w:p>
    <w:p w14:paraId="2979C86D" w14:textId="77777777" w:rsidR="00A72261" w:rsidRPr="00A72261" w:rsidRDefault="00A72261" w:rsidP="00A7226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</w:pP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 xml:space="preserve">Martha </w:t>
      </w:r>
      <w:proofErr w:type="spellStart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Namonje</w:t>
      </w:r>
      <w:proofErr w:type="spellEnd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 xml:space="preserve"> </w:t>
      </w:r>
      <w:proofErr w:type="spellStart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Sichone</w:t>
      </w:r>
      <w:proofErr w:type="spellEnd"/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 is a seasoned Human Capital professional and strategic leader with over 20 years of experience driving people and performance excellence across financial services, telecommunications, media, NGOs, and corporate environments.</w:t>
      </w:r>
    </w:p>
    <w:p w14:paraId="400ABC8A" w14:textId="77777777" w:rsidR="00A72261" w:rsidRPr="00A72261" w:rsidRDefault="00A72261" w:rsidP="00A72261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</w:pP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She currently serves on the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Board of Transparency International Zambia (TI-Z)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 where she also chairs the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Staff and Members’ Welfare Committee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 and sits on the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Disciplinary Committee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 contributing to governance, ethics, and institutional strengthening. She is additionally a member of the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Fundraising Committee for Rural Outreach Ministries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 and a full member of the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Zambia Institute of Human Resources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.</w:t>
      </w:r>
    </w:p>
    <w:p w14:paraId="76EFC3C9" w14:textId="77777777" w:rsidR="00A72261" w:rsidRPr="00A72261" w:rsidRDefault="00A72261" w:rsidP="00A72261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</w:pP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Martha is the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 xml:space="preserve">Managing Lead of </w:t>
      </w:r>
      <w:proofErr w:type="spellStart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Lanjiz</w:t>
      </w:r>
      <w:proofErr w:type="spellEnd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 xml:space="preserve"> Management Consultants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 xml:space="preserve">, a firm providing Recruitment, Learning and Development, HR and Business Advisory, and Business Process Outsourcing solutions. In this role, she leads the delivery of end-to-end HR solutions for corporate and individual clients, positioning </w:t>
      </w:r>
      <w:proofErr w:type="spellStart"/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Lanjiz</w:t>
      </w:r>
      <w:proofErr w:type="spellEnd"/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 xml:space="preserve"> as a trusted partner through a consultative, results-driven approach.</w:t>
      </w:r>
    </w:p>
    <w:p w14:paraId="6736E510" w14:textId="77777777" w:rsidR="00A72261" w:rsidRPr="00A72261" w:rsidRDefault="00A72261" w:rsidP="00A72261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</w:pP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Her career includes senior HR leadership roles at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Unifi Credit (Head of Human Resources)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MTN Zambia (Consultant – Performance Management, Employee Wellness &amp; Engagement)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MultiChoice Zambia (HR &amp; Training Manager)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 </w:t>
      </w:r>
      <w:proofErr w:type="spellStart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Cavmont</w:t>
      </w:r>
      <w:proofErr w:type="spellEnd"/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 xml:space="preserve"> Bank (Head of Human Resources)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 and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Barclays Bank Zambia Plc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 where she held various HR leadership roles. Across these positions, she has led organizational transformation, talent strategy, performance management, employee wellness, policy governance, and leadership development initiatives.</w:t>
      </w:r>
    </w:p>
    <w:p w14:paraId="3FFE7825" w14:textId="77777777" w:rsidR="00A72261" w:rsidRPr="00A72261" w:rsidRDefault="00A72261" w:rsidP="00A72261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</w:pP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Martha holds an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MBA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 a </w:t>
      </w:r>
      <w:r w:rsidRPr="00A72261">
        <w:rPr>
          <w:rFonts w:ascii="Arial" w:eastAsia="Times New Roman" w:hAnsi="Arial" w:cs="Arial"/>
          <w:b/>
          <w:bCs/>
          <w:color w:val="242424"/>
          <w:sz w:val="24"/>
          <w:szCs w:val="24"/>
          <w:lang w:val="en-ZM" w:eastAsia="en-ZM"/>
        </w:rPr>
        <w:t>Bachelor’s Degree in Industrial Psychology</w:t>
      </w:r>
      <w:r w:rsidRPr="00A72261">
        <w:rPr>
          <w:rFonts w:ascii="Arial" w:eastAsia="Times New Roman" w:hAnsi="Arial" w:cs="Arial"/>
          <w:color w:val="242424"/>
          <w:sz w:val="24"/>
          <w:szCs w:val="24"/>
          <w:lang w:val="en-ZM" w:eastAsia="en-ZM"/>
        </w:rPr>
        <w:t>, and several postgraduate certifications, including Risk Management, Project Management, and Psychosocial Counselling. She is widely respected for her integrity, strategic insight, and commitment to building sustainable, high-performing organizations.</w:t>
      </w:r>
    </w:p>
    <w:p w14:paraId="5B0E0EDE" w14:textId="77777777" w:rsidR="00A72261" w:rsidRPr="00A72261" w:rsidRDefault="00A72261" w:rsidP="00A72261">
      <w:pPr>
        <w:jc w:val="both"/>
        <w:rPr>
          <w:rFonts w:ascii="Arial" w:hAnsi="Arial" w:cs="Arial"/>
          <w:sz w:val="24"/>
          <w:szCs w:val="24"/>
        </w:rPr>
      </w:pPr>
    </w:p>
    <w:sectPr w:rsidR="00A72261" w:rsidRPr="00A722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261"/>
    <w:rsid w:val="00853DC4"/>
    <w:rsid w:val="00971E3C"/>
    <w:rsid w:val="00A7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9D80B"/>
  <w15:chartTrackingRefBased/>
  <w15:docId w15:val="{C3404036-AAC0-465D-B159-BF4E0761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722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7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ZM" w:eastAsia="en-Z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Maurice Nyambe (TI ZM)</dc:creator>
  <cp:keywords/>
  <dc:description/>
  <cp:lastModifiedBy>Maurice Nyambe (TI ZM)</cp:lastModifiedBy>
  <cp:revision>1</cp:revision>
  <dcterms:created xsi:type="dcterms:W3CDTF">2026-02-07T09:40:00Z</dcterms:created>
  <dcterms:modified xsi:type="dcterms:W3CDTF">2026-02-07T09:42:00Z</dcterms:modified>
</cp:coreProperties>
</file>